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8F" w:rsidRDefault="00AD28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2F2F2"/>
        <w:tabs>
          <w:tab w:val="left" w:pos="3612"/>
        </w:tabs>
        <w:rPr>
          <w:rFonts w:ascii="Arial" w:eastAsia="Arial" w:hAnsi="Arial" w:cs="Arial"/>
          <w:b/>
          <w:color w:val="E76A1D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E76A1D"/>
        </w:rPr>
        <w:t>Κατευθυντήριες Οδηγίες για πελάτες</w:t>
      </w:r>
    </w:p>
    <w:p w:rsidR="00F5608F" w:rsidRDefault="00AD280E">
      <w:pPr>
        <w:tabs>
          <w:tab w:val="left" w:pos="361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Αν αισθανθείτε αδιαθεσία:</w:t>
      </w:r>
    </w:p>
    <w:p w:rsidR="00F5608F" w:rsidRDefault="00AD2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Αν έχετε οποιοδήποτε από τα συμπτώματα της νόσου ΜΕΙΝΕΤΕ ΣΤΟ ΔΩΜΑΤΙΟ</w:t>
      </w:r>
    </w:p>
    <w:p w:rsidR="00F5608F" w:rsidRDefault="00AD2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Ενημερώστε αμέσως τον υπεύθυνο της επιχείρησης για να προβεί στις απαραίτητες ενέργειες</w:t>
      </w:r>
    </w:p>
    <w:p w:rsidR="00F5608F" w:rsidRDefault="00AD2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Ειδοποιείστε τον γιατρός σας</w:t>
      </w:r>
    </w:p>
    <w:p w:rsidR="00F5608F" w:rsidRDefault="00AD280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jc w:val="both"/>
      </w:pPr>
      <w:r>
        <w:rPr>
          <w:rFonts w:ascii="Arial" w:eastAsia="Arial" w:hAnsi="Arial" w:cs="Arial"/>
        </w:rPr>
        <w:t xml:space="preserve">Ακολουθείστε τις οδηγίες του ΕΟΔΥ </w:t>
      </w:r>
    </w:p>
    <w:p w:rsidR="00F5608F" w:rsidRDefault="00AD280E">
      <w:pPr>
        <w:tabs>
          <w:tab w:val="left" w:pos="361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Βασικά μέτρα αυτοπροστασίας:</w:t>
      </w:r>
    </w:p>
    <w:p w:rsidR="00F5608F" w:rsidRDefault="00AD2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Πλένετε τα χέρια σας με ζεστό νερό και σαπούνι για τουλάχιστον 20 δευτερόλεπτα</w:t>
      </w:r>
    </w:p>
    <w:p w:rsidR="00F5608F" w:rsidRDefault="00AD2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Χρησιμοποιείστε ένα αντισηπτικό με βάση την αλκοόλη (με περιεκτικότητα τουλάχιστον 70%) και τρίψτε όλες τις επιφάνειες των χεριών σας μέχρι να στεγνώσει το αντισηπτικό (περίπου 30 δευτερόλεπτα)</w:t>
      </w:r>
    </w:p>
    <w:p w:rsidR="00F5608F" w:rsidRDefault="00AD2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jc w:val="both"/>
      </w:pPr>
      <w:r>
        <w:rPr>
          <w:rFonts w:ascii="Arial" w:eastAsia="Arial" w:hAnsi="Arial" w:cs="Arial"/>
        </w:rPr>
        <w:t>Δεν επιτρέπεται να μοιραζόσαστε είδη καπνιστού, κινητά τηλέφωνα κλπ</w:t>
      </w:r>
    </w:p>
    <w:p w:rsidR="00F5608F" w:rsidRDefault="00F5608F">
      <w:pPr>
        <w:tabs>
          <w:tab w:val="left" w:pos="3612"/>
        </w:tabs>
        <w:jc w:val="both"/>
        <w:rPr>
          <w:rFonts w:ascii="Arial" w:eastAsia="Arial" w:hAnsi="Arial" w:cs="Arial"/>
          <w:b/>
          <w:u w:val="single"/>
        </w:rPr>
      </w:pPr>
    </w:p>
    <w:p w:rsidR="00F5608F" w:rsidRDefault="00AD280E">
      <w:pPr>
        <w:shd w:val="clear" w:color="auto" w:fill="D9D9D9"/>
        <w:tabs>
          <w:tab w:val="left" w:pos="3612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ΕΙΔΙΚΑ ΜΕΤΡΑ  </w:t>
      </w:r>
    </w:p>
    <w:p w:rsidR="00F5608F" w:rsidRDefault="00AD2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Αποφύγετε τις χειραψίες και περιορίστε την επαφή με το προσωπικό και τους πελάτες..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Στο σημείο του ταμείου υπάρχει πάντα απολυμαντικό για τον πελάτη και τον ταμία.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Τηρείται την απόσταση με οριοθετημένη σήμανση 2m από τους παρυρισκόμενους.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</w:rPr>
      </w:pPr>
      <w:r>
        <w:rPr>
          <w:rFonts w:ascii="Arial" w:eastAsia="Arial" w:hAnsi="Arial" w:cs="Arial"/>
        </w:rPr>
        <w:t xml:space="preserve">προτιμάται τις ανέπαφες συναλλαγές με την χρήση pos. 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</w:rPr>
      </w:pPr>
      <w:r>
        <w:rPr>
          <w:rFonts w:ascii="Arial" w:eastAsia="Arial" w:hAnsi="Arial" w:cs="Arial"/>
        </w:rPr>
        <w:t>Όσο αφορά στους λουόμενους ο μέγιστος αριθμός των εισερχομένων εντος της πισίνας, κάθε στιγμή δεν θα είναι μεγαλύτερος από ένα λουόμενο ανα 5 τετραγωνικά μέτρα επιφάνεις νερού.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</w:rPr>
      </w:pPr>
      <w:r>
        <w:rPr>
          <w:rFonts w:ascii="Arial" w:eastAsia="Arial" w:hAnsi="Arial" w:cs="Arial"/>
        </w:rPr>
        <w:t>Κατά την εισοδό σας στον μπουφέ του εστιατορίου, τηρείτε τις προβλεπόμενες αποστάσεις. Το σερβίρισμα των εδεσμάτων  γίνεται μόνο από το προσωπικό.</w:t>
      </w:r>
    </w:p>
    <w:p w:rsidR="00F5608F" w:rsidRDefault="00AD28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  <w:sz w:val="28"/>
          <w:szCs w:val="28"/>
        </w:rPr>
      </w:pPr>
      <w:r>
        <w:rPr>
          <w:rFonts w:ascii="Arial" w:eastAsia="Arial" w:hAnsi="Arial" w:cs="Arial"/>
        </w:rPr>
        <w:t>Σε κάθε τραπέζι επιτρέπεται να συνυπάρχουν εως εξι άτομα.</w:t>
      </w:r>
    </w:p>
    <w:p w:rsidR="00F5608F" w:rsidRDefault="00F5608F">
      <w:p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ind w:left="720"/>
        <w:jc w:val="both"/>
        <w:rPr>
          <w:rFonts w:ascii="Arial" w:eastAsia="Arial" w:hAnsi="Arial" w:cs="Arial"/>
          <w:b/>
        </w:rPr>
      </w:pPr>
    </w:p>
    <w:p w:rsidR="00F5608F" w:rsidRDefault="00AD28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Κέντρο Δηλητηριάσεων: 210 7793777</w:t>
      </w:r>
    </w:p>
    <w:p w:rsidR="00F5608F" w:rsidRDefault="00AD28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Κέντρο ΕΟΔΥ: 1135 – 210 5212054</w:t>
      </w:r>
    </w:p>
    <w:sectPr w:rsidR="00F5608F" w:rsidSect="00B34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E5" w:rsidRDefault="00AE78E5">
      <w:pPr>
        <w:spacing w:after="0" w:line="240" w:lineRule="auto"/>
      </w:pPr>
      <w:r>
        <w:separator/>
      </w:r>
    </w:p>
  </w:endnote>
  <w:endnote w:type="continuationSeparator" w:id="0">
    <w:p w:rsidR="00AE78E5" w:rsidRDefault="00AE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E229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fldChar w:fldCharType="begin"/>
    </w:r>
    <w:r w:rsidR="00AD280E"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0C235C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 w:rsidR="00AD280E">
      <w:rPr>
        <w:rFonts w:ascii="Calibri" w:eastAsia="Calibri" w:hAnsi="Calibri" w:cs="Calibri"/>
        <w:sz w:val="16"/>
        <w:szCs w:val="16"/>
      </w:rPr>
      <w:t>/7</w:t>
    </w:r>
  </w:p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E5" w:rsidRDefault="00AE78E5">
      <w:pPr>
        <w:spacing w:after="0" w:line="240" w:lineRule="auto"/>
      </w:pPr>
      <w:r>
        <w:separator/>
      </w:r>
    </w:p>
  </w:footnote>
  <w:footnote w:type="continuationSeparator" w:id="0">
    <w:p w:rsidR="00AE78E5" w:rsidRDefault="00AE7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F5608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</w:rPr>
    </w:pPr>
  </w:p>
  <w:tbl>
    <w:tblPr>
      <w:tblStyle w:val="a5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3126"/>
      <w:gridCol w:w="1411"/>
      <w:gridCol w:w="2410"/>
      <w:gridCol w:w="1134"/>
      <w:gridCol w:w="2551"/>
    </w:tblGrid>
    <w:tr w:rsidR="00F5608F" w:rsidTr="00BB102C">
      <w:trPr>
        <w:trHeight w:val="844"/>
      </w:trPr>
      <w:tc>
        <w:tcPr>
          <w:tcW w:w="3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F5608F" w:rsidRDefault="00BB102C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808080"/>
              <w:sz w:val="22"/>
              <w:szCs w:val="22"/>
            </w:rPr>
          </w:pPr>
          <w:r w:rsidRPr="0079758B">
            <w:rPr>
              <w:noProof/>
              <w:sz w:val="56"/>
              <w:szCs w:val="56"/>
            </w:rPr>
            <w:drawing>
              <wp:inline distT="0" distB="0" distL="0" distR="0">
                <wp:extent cx="2066925" cy="1552575"/>
                <wp:effectExtent l="19050" t="0" r="9525" b="0"/>
                <wp:docPr id="2" name="Εικόνα 2" descr="ByzantioHotel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zantioHotel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155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5608F" w:rsidRDefault="00AD280E">
          <w:pPr>
            <w:pStyle w:val="a3"/>
            <w:jc w:val="center"/>
            <w:rPr>
              <w:b w:val="0"/>
              <w:color w:val="E76A1D"/>
            </w:rPr>
          </w:pPr>
          <w:r>
            <w:rPr>
              <w:sz w:val="20"/>
              <w:szCs w:val="20"/>
            </w:rPr>
            <w:t>Οδηγίες &amp; μετρα προληψησ Σχετικά με COVID-19</w:t>
          </w:r>
        </w:p>
      </w:tc>
    </w:tr>
    <w:tr w:rsidR="00F5608F" w:rsidTr="00BB102C">
      <w:trPr>
        <w:trHeight w:val="323"/>
      </w:trPr>
      <w:tc>
        <w:tcPr>
          <w:tcW w:w="3126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ΚΩΔΙΚΟΣ</w:t>
          </w:r>
        </w:p>
      </w:tc>
      <w:tc>
        <w:tcPr>
          <w:tcW w:w="1411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ΕΚΔΟΣΗ / ΑΝΑΘΕΩΡΗΣΗ</w:t>
          </w:r>
        </w:p>
      </w:tc>
      <w:tc>
        <w:tcPr>
          <w:tcW w:w="2410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ΗΜΕΡΟΜΗΝΙΑ ΕΚΔΟΣΗΣ</w:t>
          </w:r>
        </w:p>
      </w:tc>
      <w:tc>
        <w:tcPr>
          <w:tcW w:w="1134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ΣΕΛΙΔΑ</w:t>
          </w:r>
        </w:p>
      </w:tc>
      <w:tc>
        <w:tcPr>
          <w:tcW w:w="2551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ΕΚΔΟΣΗ: ΥΣΔΑΤ</w:t>
          </w:r>
        </w:p>
      </w:tc>
    </w:tr>
    <w:tr w:rsidR="00F5608F" w:rsidTr="00BB102C">
      <w:trPr>
        <w:trHeight w:val="324"/>
      </w:trPr>
      <w:tc>
        <w:tcPr>
          <w:tcW w:w="3126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ΟΕ-08-02</w:t>
          </w:r>
        </w:p>
      </w:tc>
      <w:tc>
        <w:tcPr>
          <w:tcW w:w="1411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  <w:vertAlign w:val="superscript"/>
            </w:rPr>
            <w:t>η</w:t>
          </w:r>
          <w:r>
            <w:rPr>
              <w:rFonts w:ascii="Arial" w:eastAsia="Arial" w:hAnsi="Arial" w:cs="Arial"/>
              <w:sz w:val="18"/>
              <w:szCs w:val="18"/>
            </w:rPr>
            <w:t xml:space="preserve"> / 0</w:t>
          </w:r>
          <w:r>
            <w:rPr>
              <w:rFonts w:ascii="Arial" w:eastAsia="Arial" w:hAnsi="Arial" w:cs="Arial"/>
              <w:sz w:val="18"/>
              <w:szCs w:val="18"/>
              <w:vertAlign w:val="superscript"/>
            </w:rPr>
            <w:t>η</w:t>
          </w:r>
        </w:p>
      </w:tc>
      <w:tc>
        <w:tcPr>
          <w:tcW w:w="241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01.06.2020</w:t>
          </w:r>
        </w:p>
      </w:tc>
      <w:tc>
        <w:tcPr>
          <w:tcW w:w="113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F5608F" w:rsidRDefault="00E2290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="00AD280E"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C235C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="00AD280E">
            <w:rPr>
              <w:rFonts w:ascii="Arial" w:eastAsia="Arial" w:hAnsi="Arial" w:cs="Arial"/>
              <w:sz w:val="18"/>
              <w:szCs w:val="18"/>
            </w:rPr>
            <w:t xml:space="preserve"> ΑΠΟ </w:t>
          </w: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="00AD280E">
            <w:rPr>
              <w:rFonts w:ascii="Arial" w:eastAsia="Arial" w:hAnsi="Arial" w:cs="Arial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0C235C">
            <w:rPr>
              <w:rFonts w:ascii="Arial" w:eastAsia="Arial" w:hAnsi="Arial" w:cs="Arial"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</w:p>
      </w:tc>
      <w:tc>
        <w:tcPr>
          <w:tcW w:w="2551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F5608F" w:rsidRDefault="00AD280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ΕΓΚΡΙΣΗ: Γ.Δ.</w:t>
          </w:r>
        </w:p>
      </w:tc>
    </w:tr>
  </w:tbl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08F" w:rsidRDefault="00F560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51D"/>
    <w:multiLevelType w:val="multilevel"/>
    <w:tmpl w:val="167277D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C5462C"/>
    <w:multiLevelType w:val="multilevel"/>
    <w:tmpl w:val="A08498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7A773D"/>
    <w:multiLevelType w:val="multilevel"/>
    <w:tmpl w:val="6E00998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7407"/>
    <w:multiLevelType w:val="multilevel"/>
    <w:tmpl w:val="22EE712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5608F"/>
    <w:rsid w:val="000C235C"/>
    <w:rsid w:val="004A3A4C"/>
    <w:rsid w:val="004E04EC"/>
    <w:rsid w:val="00676A0D"/>
    <w:rsid w:val="00846744"/>
    <w:rsid w:val="00AD280E"/>
    <w:rsid w:val="00AE78E5"/>
    <w:rsid w:val="00B34EE2"/>
    <w:rsid w:val="00BB102C"/>
    <w:rsid w:val="00E2290A"/>
    <w:rsid w:val="00F5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color w:val="404040"/>
        <w:lang w:val="el-GR" w:eastAsia="el-GR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4EE2"/>
  </w:style>
  <w:style w:type="paragraph" w:styleId="1">
    <w:name w:val="heading 1"/>
    <w:basedOn w:val="a"/>
    <w:next w:val="a"/>
    <w:rsid w:val="00B34EE2"/>
    <w:pPr>
      <w:widowControl w:val="0"/>
      <w:spacing w:before="41" w:after="0" w:line="240" w:lineRule="auto"/>
      <w:ind w:left="20"/>
      <w:outlineLvl w:val="0"/>
    </w:pPr>
    <w:rPr>
      <w:rFonts w:ascii="Gill Sans" w:eastAsia="Gill Sans" w:hAnsi="Gill Sans" w:cs="Gill Sans"/>
      <w:b/>
      <w:color w:val="000000"/>
      <w:sz w:val="24"/>
      <w:szCs w:val="24"/>
    </w:rPr>
  </w:style>
  <w:style w:type="paragraph" w:styleId="2">
    <w:name w:val="heading 2"/>
    <w:basedOn w:val="a"/>
    <w:next w:val="a"/>
    <w:rsid w:val="00B34E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34E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34E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34E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34E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B34EE2"/>
    <w:pPr>
      <w:spacing w:before="120" w:after="0" w:line="204" w:lineRule="auto"/>
    </w:pPr>
    <w:rPr>
      <w:rFonts w:ascii="Arial" w:eastAsia="Arial" w:hAnsi="Arial" w:cs="Arial"/>
      <w:b/>
      <w:smallCaps/>
      <w:sz w:val="78"/>
      <w:szCs w:val="78"/>
    </w:rPr>
  </w:style>
  <w:style w:type="paragraph" w:styleId="a4">
    <w:name w:val="Subtitle"/>
    <w:basedOn w:val="a"/>
    <w:next w:val="a"/>
    <w:rsid w:val="00B34EE2"/>
    <w:pPr>
      <w:spacing w:before="240" w:after="600" w:line="240" w:lineRule="auto"/>
    </w:pPr>
    <w:rPr>
      <w:rFonts w:ascii="Arial" w:eastAsia="Arial" w:hAnsi="Arial" w:cs="Arial"/>
      <w:color w:val="5A5A5A"/>
      <w:sz w:val="24"/>
      <w:szCs w:val="24"/>
    </w:rPr>
  </w:style>
  <w:style w:type="table" w:customStyle="1" w:styleId="a5">
    <w:basedOn w:val="a1"/>
    <w:rsid w:val="00B34EE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AD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D2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NauticaBay</dc:creator>
  <cp:lastModifiedBy>NauticaBay</cp:lastModifiedBy>
  <cp:revision>3</cp:revision>
  <cp:lastPrinted>2020-06-18T06:53:00Z</cp:lastPrinted>
  <dcterms:created xsi:type="dcterms:W3CDTF">2020-06-26T08:43:00Z</dcterms:created>
  <dcterms:modified xsi:type="dcterms:W3CDTF">2020-06-26T08:50:00Z</dcterms:modified>
</cp:coreProperties>
</file>